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BB" w:rsidRDefault="00412CBB" w:rsidP="00CF3093">
      <w:pPr>
        <w:pStyle w:val="a7"/>
        <w:ind w:left="-1276"/>
        <w:jc w:val="center"/>
        <w:rPr>
          <w:rStyle w:val="a8"/>
        </w:rPr>
      </w:pPr>
    </w:p>
    <w:tbl>
      <w:tblPr>
        <w:tblStyle w:val="ab"/>
        <w:tblpPr w:leftFromText="180" w:rightFromText="180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12CBB" w:rsidRPr="00412CBB" w:rsidTr="009C78A1">
        <w:trPr>
          <w:trHeight w:val="1884"/>
        </w:trPr>
        <w:tc>
          <w:tcPr>
            <w:tcW w:w="4928" w:type="dxa"/>
          </w:tcPr>
          <w:p w:rsid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Согласовано:</w:t>
            </w:r>
          </w:p>
          <w:p w:rsid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первичной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профсоюзной </w:t>
            </w:r>
          </w:p>
          <w:p w:rsid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Организации МБДОУ «Детский сад №24»</w:t>
            </w:r>
          </w:p>
          <w:p w:rsidR="00412CBB" w:rsidRP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______________________ Н.Н. Безрукова </w:t>
            </w:r>
          </w:p>
        </w:tc>
        <w:tc>
          <w:tcPr>
            <w:tcW w:w="4643" w:type="dxa"/>
          </w:tcPr>
          <w:p w:rsidR="00412CBB" w:rsidRPr="00412CBB" w:rsidRDefault="0050508C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Утверждено приказом №59П</w:t>
            </w:r>
            <w:r w:rsidR="00412CBB" w:rsidRPr="00412CBB">
              <w:rPr>
                <w:rFonts w:eastAsia="Calibri" w:cs="Times New Roman"/>
                <w:sz w:val="24"/>
                <w:szCs w:val="24"/>
              </w:rPr>
              <w:t>П</w:t>
            </w:r>
            <w:r>
              <w:rPr>
                <w:rFonts w:eastAsia="Calibri" w:cs="Times New Roman"/>
                <w:sz w:val="24"/>
                <w:szCs w:val="24"/>
              </w:rPr>
              <w:t xml:space="preserve"> от 15.09.2018</w:t>
            </w:r>
          </w:p>
          <w:p w:rsidR="00412CBB" w:rsidRP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12CBB">
              <w:rPr>
                <w:rFonts w:eastAsia="Calibri" w:cs="Times New Roman"/>
                <w:sz w:val="24"/>
                <w:szCs w:val="24"/>
              </w:rPr>
              <w:t xml:space="preserve">Заведующий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12CBB">
              <w:rPr>
                <w:rFonts w:eastAsia="Calibri" w:cs="Times New Roman"/>
                <w:sz w:val="24"/>
                <w:szCs w:val="24"/>
              </w:rPr>
              <w:t xml:space="preserve">МБДОУ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412CBB">
              <w:rPr>
                <w:rFonts w:eastAsia="Calibri" w:cs="Times New Roman"/>
                <w:sz w:val="24"/>
                <w:szCs w:val="24"/>
              </w:rPr>
              <w:t>«Детский сад №24»</w:t>
            </w:r>
          </w:p>
          <w:p w:rsidR="00412CBB" w:rsidRP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:rsidR="00412CBB" w:rsidRP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12CBB">
              <w:rPr>
                <w:rFonts w:eastAsia="Calibri" w:cs="Times New Roman"/>
                <w:sz w:val="24"/>
                <w:szCs w:val="24"/>
              </w:rPr>
              <w:t>____________________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Pr="00412CBB">
              <w:rPr>
                <w:rFonts w:eastAsia="Calibri" w:cs="Times New Roman"/>
                <w:sz w:val="24"/>
                <w:szCs w:val="24"/>
              </w:rPr>
              <w:t xml:space="preserve"> И.В.Спасибухова</w:t>
            </w:r>
          </w:p>
        </w:tc>
      </w:tr>
    </w:tbl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lang w:eastAsia="en-US"/>
        </w:rPr>
      </w:pPr>
    </w:p>
    <w:p w:rsidR="00412CBB" w:rsidRPr="00412CBB" w:rsidRDefault="00412CBB" w:rsidP="00412CBB">
      <w:pPr>
        <w:spacing w:after="0"/>
        <w:rPr>
          <w:rFonts w:eastAsia="Calibri" w:cs="Times New Roman"/>
          <w:sz w:val="28"/>
          <w:szCs w:val="28"/>
          <w:lang w:eastAsia="en-US"/>
        </w:rPr>
      </w:pPr>
    </w:p>
    <w:p w:rsid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  <w:r w:rsidRPr="00412CBB">
        <w:rPr>
          <w:rFonts w:eastAsia="Calibri" w:cs="Times New Roman"/>
          <w:sz w:val="40"/>
          <w:szCs w:val="40"/>
          <w:lang w:eastAsia="en-US"/>
        </w:rPr>
        <w:t xml:space="preserve">Положение о </w:t>
      </w:r>
      <w:r>
        <w:rPr>
          <w:rFonts w:eastAsia="Calibri" w:cs="Times New Roman"/>
          <w:sz w:val="40"/>
          <w:szCs w:val="40"/>
          <w:lang w:eastAsia="en-US"/>
        </w:rPr>
        <w:t xml:space="preserve">бракеражной комиссии </w:t>
      </w: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  <w:r>
        <w:rPr>
          <w:rFonts w:eastAsia="Calibri" w:cs="Times New Roman"/>
          <w:sz w:val="40"/>
          <w:szCs w:val="40"/>
          <w:lang w:eastAsia="en-US"/>
        </w:rPr>
        <w:t>МБДОУ «Детский сад №24»</w:t>
      </w: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Pr="00412CBB" w:rsidRDefault="00412CBB" w:rsidP="00412CBB">
      <w:pPr>
        <w:spacing w:after="0"/>
        <w:jc w:val="center"/>
        <w:rPr>
          <w:rFonts w:eastAsia="Calibri" w:cs="Times New Roman"/>
          <w:sz w:val="40"/>
          <w:szCs w:val="40"/>
          <w:lang w:eastAsia="en-US"/>
        </w:rPr>
      </w:pPr>
    </w:p>
    <w:p w:rsidR="00412CBB" w:rsidRDefault="00412CBB" w:rsidP="00CF3093">
      <w:pPr>
        <w:pStyle w:val="a7"/>
        <w:ind w:left="-1276"/>
        <w:jc w:val="center"/>
        <w:rPr>
          <w:rStyle w:val="a8"/>
        </w:rPr>
      </w:pPr>
    </w:p>
    <w:p w:rsidR="00412CBB" w:rsidRDefault="00412CBB" w:rsidP="00CF3093">
      <w:pPr>
        <w:pStyle w:val="a7"/>
        <w:ind w:left="-1276"/>
        <w:jc w:val="center"/>
        <w:rPr>
          <w:rStyle w:val="a8"/>
        </w:rPr>
      </w:pPr>
    </w:p>
    <w:p w:rsidR="00412CBB" w:rsidRDefault="00412CBB" w:rsidP="00CF3093">
      <w:pPr>
        <w:pStyle w:val="a7"/>
        <w:ind w:left="-1276"/>
        <w:jc w:val="center"/>
        <w:rPr>
          <w:rStyle w:val="a8"/>
        </w:rPr>
      </w:pPr>
    </w:p>
    <w:p w:rsidR="00412CBB" w:rsidRDefault="00412CBB" w:rsidP="00CF3093">
      <w:pPr>
        <w:pStyle w:val="a7"/>
        <w:ind w:left="-1276"/>
        <w:jc w:val="center"/>
        <w:rPr>
          <w:rStyle w:val="a8"/>
        </w:rPr>
      </w:pPr>
    </w:p>
    <w:p w:rsidR="00DD3A80" w:rsidRPr="00453D70" w:rsidRDefault="00DD3A80" w:rsidP="00CF3093">
      <w:pPr>
        <w:pStyle w:val="a7"/>
        <w:ind w:left="-1276"/>
        <w:jc w:val="center"/>
      </w:pPr>
      <w:r w:rsidRPr="00453D70">
        <w:rPr>
          <w:rStyle w:val="a8"/>
        </w:rPr>
        <w:t>1. Общие положения</w:t>
      </w:r>
    </w:p>
    <w:p w:rsidR="00DD3A80" w:rsidRPr="00453D70" w:rsidRDefault="00DD3A80" w:rsidP="00EF2154">
      <w:pPr>
        <w:pStyle w:val="a7"/>
      </w:pPr>
      <w:r w:rsidRPr="00453D70"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ДОУ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453D70">
        <w:t>бракеражная</w:t>
      </w:r>
      <w:proofErr w:type="spellEnd"/>
      <w:r w:rsidRPr="00453D70">
        <w:t xml:space="preserve"> комиссия.</w:t>
      </w:r>
    </w:p>
    <w:p w:rsidR="00DD3A80" w:rsidRPr="00453D70" w:rsidRDefault="00DD3A80" w:rsidP="00EF2154">
      <w:pPr>
        <w:pStyle w:val="a7"/>
      </w:pPr>
      <w:r w:rsidRPr="00453D70">
        <w:t xml:space="preserve">1.2. </w:t>
      </w:r>
      <w:proofErr w:type="spellStart"/>
      <w:r w:rsidRPr="00453D70">
        <w:t>Бракеражная</w:t>
      </w:r>
      <w:proofErr w:type="spellEnd"/>
      <w:r w:rsidRPr="00453D70">
        <w:t xml:space="preserve"> комиссия работает в тесном контакте с администрацией и первичной профсоюзной организацией ДОУ.</w:t>
      </w:r>
    </w:p>
    <w:p w:rsidR="00DD3A80" w:rsidRPr="00453D70" w:rsidRDefault="00DD3A80" w:rsidP="00C92BD5">
      <w:pPr>
        <w:pStyle w:val="a7"/>
        <w:jc w:val="center"/>
      </w:pPr>
      <w:r w:rsidRPr="00453D70">
        <w:rPr>
          <w:rStyle w:val="a8"/>
        </w:rPr>
        <w:t>2. Порядок создания бракеражной комисс</w:t>
      </w:r>
      <w:proofErr w:type="gramStart"/>
      <w:r w:rsidRPr="00453D70">
        <w:rPr>
          <w:rStyle w:val="a8"/>
        </w:rPr>
        <w:t>ии и ее</w:t>
      </w:r>
      <w:proofErr w:type="gramEnd"/>
      <w:r w:rsidRPr="00453D70">
        <w:rPr>
          <w:rStyle w:val="a8"/>
        </w:rPr>
        <w:t xml:space="preserve"> состав</w:t>
      </w:r>
    </w:p>
    <w:p w:rsidR="00DD3A80" w:rsidRPr="00453D70" w:rsidRDefault="00DD3A80" w:rsidP="00EF2154">
      <w:pPr>
        <w:pStyle w:val="a7"/>
      </w:pPr>
      <w:r w:rsidRPr="00453D70">
        <w:t xml:space="preserve">2.1. </w:t>
      </w:r>
      <w:proofErr w:type="spellStart"/>
      <w:r w:rsidRPr="00453D70">
        <w:t>Бракеражная</w:t>
      </w:r>
      <w:proofErr w:type="spellEnd"/>
      <w:r w:rsidRPr="00453D70">
        <w:t xml:space="preserve"> комиссия создается общим собранием ДОУ. Состав комиссии, сроки ее полномочий утверждаются приказом заведующего ДОУ.</w:t>
      </w:r>
    </w:p>
    <w:p w:rsidR="00DD3A80" w:rsidRPr="00453D70" w:rsidRDefault="00DD3A80" w:rsidP="00EF2154">
      <w:pPr>
        <w:pStyle w:val="a7"/>
      </w:pPr>
      <w:r w:rsidRPr="00453D70">
        <w:t xml:space="preserve">2.2. </w:t>
      </w:r>
      <w:proofErr w:type="spellStart"/>
      <w:r w:rsidRPr="00453D70">
        <w:t>Бракеражная</w:t>
      </w:r>
      <w:proofErr w:type="spellEnd"/>
      <w:r w:rsidRPr="00453D70">
        <w:t xml:space="preserve"> комиссия состоит из 3–4 членов. В состав комиссии входят:</w:t>
      </w:r>
    </w:p>
    <w:p w:rsidR="00DD3A80" w:rsidRPr="00453D70" w:rsidRDefault="00DD3A80" w:rsidP="00EF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заведующий ДОУ (председатель комиссии); </w:t>
      </w:r>
    </w:p>
    <w:p w:rsidR="00DD3A80" w:rsidRPr="00453D70" w:rsidRDefault="00DD3A80" w:rsidP="00EF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медицинская сестра; </w:t>
      </w:r>
    </w:p>
    <w:p w:rsidR="00DD3A80" w:rsidRPr="00453D70" w:rsidRDefault="00DD3A80" w:rsidP="00EF2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член первичной профсоюзной организации ДОУ. </w:t>
      </w:r>
    </w:p>
    <w:p w:rsidR="00DD3A80" w:rsidRPr="00453D70" w:rsidRDefault="00DD3A80" w:rsidP="00C92BD5">
      <w:pPr>
        <w:pStyle w:val="a7"/>
        <w:jc w:val="center"/>
      </w:pPr>
      <w:r w:rsidRPr="00453D70">
        <w:rPr>
          <w:rStyle w:val="a8"/>
        </w:rPr>
        <w:t>3. Полномочия комиссии</w:t>
      </w:r>
    </w:p>
    <w:p w:rsidR="00DD3A80" w:rsidRPr="00453D70" w:rsidRDefault="00DD3A80" w:rsidP="00EF2154">
      <w:pPr>
        <w:pStyle w:val="a7"/>
      </w:pPr>
      <w:proofErr w:type="spellStart"/>
      <w:r w:rsidRPr="00453D70">
        <w:rPr>
          <w:rStyle w:val="a8"/>
        </w:rPr>
        <w:t>Бракеражная</w:t>
      </w:r>
      <w:proofErr w:type="spellEnd"/>
      <w:r w:rsidRPr="00453D70">
        <w:rPr>
          <w:rStyle w:val="a8"/>
        </w:rPr>
        <w:t xml:space="preserve"> комиссия: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ежедневно следит за правильностью составления меню;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контролирует организацию работы на пищеблоке;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осуществляет контроль сроков реализации продуктов питания и качества приготовления пищи;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следит за соблюдением правил личной гигиены работниками пищеблока;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периодически присутствует при закладке основных продуктов, проверяет выход блюд; </w:t>
      </w:r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D70">
        <w:rPr>
          <w:rFonts w:ascii="Times New Roman" w:hAnsi="Times New Roman" w:cs="Times New Roman"/>
          <w:sz w:val="24"/>
          <w:szCs w:val="24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DD3A80" w:rsidRPr="00453D70" w:rsidRDefault="00DD3A80" w:rsidP="00EF2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DD3A80" w:rsidRPr="00453D70" w:rsidRDefault="00DD3A80" w:rsidP="00C92BD5">
      <w:pPr>
        <w:pStyle w:val="a7"/>
        <w:jc w:val="center"/>
      </w:pPr>
      <w:r w:rsidRPr="00453D70">
        <w:rPr>
          <w:rStyle w:val="a8"/>
        </w:rPr>
        <w:t>4. Оценка организации питания в ДОУ</w:t>
      </w:r>
    </w:p>
    <w:p w:rsidR="00DD3A80" w:rsidRPr="00453D70" w:rsidRDefault="00DD3A80" w:rsidP="00EF2154">
      <w:pPr>
        <w:pStyle w:val="a7"/>
      </w:pPr>
      <w:r w:rsidRPr="00453D70">
        <w:t xml:space="preserve">4.1. Результаты проверки выхода блюд, их качества отражаются в </w:t>
      </w:r>
      <w:proofErr w:type="spellStart"/>
      <w:r w:rsidRPr="00453D70">
        <w:t>бракеражном</w:t>
      </w:r>
      <w:proofErr w:type="spellEnd"/>
      <w:r w:rsidRPr="00453D70">
        <w:t xml:space="preserve"> журнале и оцениваются по </w:t>
      </w:r>
      <w:proofErr w:type="spellStart"/>
      <w:r w:rsidRPr="00453D70">
        <w:t>четырехбалльной</w:t>
      </w:r>
      <w:proofErr w:type="spellEnd"/>
      <w:r w:rsidRPr="00453D70">
        <w:t xml:space="preserve"> системе. В случае выявления каких-либо нарушений, </w:t>
      </w:r>
      <w:r w:rsidRPr="00453D70">
        <w:lastRenderedPageBreak/>
        <w:t xml:space="preserve">замечаний </w:t>
      </w:r>
      <w:proofErr w:type="spellStart"/>
      <w:r w:rsidRPr="00453D70">
        <w:t>бракеражная</w:t>
      </w:r>
      <w:proofErr w:type="spellEnd"/>
      <w:r w:rsidRPr="00453D70"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DD3A80" w:rsidRPr="00453D70" w:rsidRDefault="00DD3A80" w:rsidP="00EF2154">
      <w:pPr>
        <w:pStyle w:val="a7"/>
      </w:pPr>
      <w:r w:rsidRPr="00453D70"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453D70">
        <w:t>бракеражный</w:t>
      </w:r>
      <w:proofErr w:type="spellEnd"/>
      <w:r w:rsidRPr="00453D70">
        <w:t xml:space="preserve"> журнал.</w:t>
      </w:r>
    </w:p>
    <w:p w:rsidR="00DD3A80" w:rsidRPr="00453D70" w:rsidRDefault="00DD3A80" w:rsidP="00EF2154">
      <w:pPr>
        <w:pStyle w:val="a7"/>
      </w:pPr>
      <w:r w:rsidRPr="00453D70">
        <w:t>4.3. Администрация ДОУ при установлении надбавок к должностным окладам работников либо при премировании вправе учитывать данные критерии оценки.</w:t>
      </w:r>
    </w:p>
    <w:p w:rsidR="00DD3A80" w:rsidRPr="00453D70" w:rsidRDefault="00DD3A80" w:rsidP="00EF2154">
      <w:pPr>
        <w:rPr>
          <w:rFonts w:ascii="Times New Roman" w:hAnsi="Times New Roman" w:cs="Times New Roman"/>
          <w:sz w:val="24"/>
          <w:szCs w:val="24"/>
        </w:rPr>
      </w:pPr>
      <w:r w:rsidRPr="00453D70">
        <w:rPr>
          <w:rFonts w:ascii="Times New Roman" w:hAnsi="Times New Roman" w:cs="Times New Roman"/>
          <w:sz w:val="24"/>
          <w:szCs w:val="24"/>
        </w:rPr>
        <w:t>4.4.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Default="00DD3A80" w:rsidP="00EF2154">
      <w:pPr>
        <w:rPr>
          <w:rFonts w:ascii="Times New Roman" w:hAnsi="Times New Roman" w:cs="Times New Roman"/>
        </w:rPr>
      </w:pPr>
    </w:p>
    <w:p w:rsidR="00DD3A80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CBB" w:rsidTr="00412CBB">
        <w:tc>
          <w:tcPr>
            <w:tcW w:w="4785" w:type="dxa"/>
          </w:tcPr>
          <w:p w:rsidR="00412CBB" w:rsidRDefault="00412CBB" w:rsidP="00EF2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12CBB">
              <w:rPr>
                <w:rFonts w:eastAsia="Calibri" w:cs="Times New Roman"/>
                <w:sz w:val="24"/>
                <w:szCs w:val="24"/>
              </w:rPr>
              <w:t>Утверждено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412CBB" w:rsidRP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12CBB">
              <w:rPr>
                <w:rFonts w:eastAsia="Calibri" w:cs="Times New Roman"/>
                <w:sz w:val="24"/>
                <w:szCs w:val="24"/>
              </w:rPr>
              <w:t>Заведующий МБДОУ «Детский сад №24»</w:t>
            </w:r>
          </w:p>
          <w:p w:rsidR="00412CBB" w:rsidRDefault="00412CBB" w:rsidP="00412CBB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12CBB">
              <w:rPr>
                <w:rFonts w:eastAsia="Calibri" w:cs="Times New Roman"/>
                <w:sz w:val="24"/>
                <w:szCs w:val="24"/>
              </w:rPr>
              <w:t>____________________ И.В.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12CBB">
              <w:rPr>
                <w:rFonts w:eastAsia="Calibri" w:cs="Times New Roman"/>
                <w:sz w:val="24"/>
                <w:szCs w:val="24"/>
              </w:rPr>
              <w:t>Спасибухова</w:t>
            </w:r>
          </w:p>
          <w:p w:rsidR="00412CBB" w:rsidRDefault="00412CBB" w:rsidP="00412C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«___»  </w:t>
            </w:r>
            <w:r w:rsidR="0050508C">
              <w:rPr>
                <w:rFonts w:eastAsia="Calibri" w:cs="Times New Roman"/>
                <w:sz w:val="24"/>
                <w:szCs w:val="24"/>
              </w:rPr>
              <w:t>_______________________ 2018</w:t>
            </w:r>
            <w:r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</w:tr>
    </w:tbl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rPr>
          <w:rFonts w:ascii="Times New Roman" w:hAnsi="Times New Roman" w:cs="Times New Roman"/>
        </w:rPr>
      </w:pPr>
    </w:p>
    <w:p w:rsidR="00DD3A80" w:rsidRPr="001D5DEF" w:rsidRDefault="00DD3A80" w:rsidP="00EF2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DEF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DD3A80" w:rsidRPr="001D5DEF" w:rsidRDefault="00DD3A80" w:rsidP="00EF2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DEF">
        <w:rPr>
          <w:rFonts w:ascii="Times New Roman" w:hAnsi="Times New Roman" w:cs="Times New Roman"/>
          <w:b/>
          <w:bCs/>
          <w:sz w:val="28"/>
          <w:szCs w:val="28"/>
        </w:rPr>
        <w:t>работы бракеражной комиссии</w:t>
      </w:r>
    </w:p>
    <w:p w:rsidR="00DD3A80" w:rsidRPr="001D5DEF" w:rsidRDefault="00DD3A80" w:rsidP="00EF2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DE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D5DEF">
        <w:rPr>
          <w:rFonts w:ascii="Times New Roman" w:hAnsi="Times New Roman" w:cs="Times New Roman"/>
          <w:b/>
          <w:bCs/>
          <w:sz w:val="28"/>
          <w:szCs w:val="28"/>
        </w:rPr>
        <w:t xml:space="preserve">ДОУ «Детский сад № </w:t>
      </w:r>
      <w:r w:rsidR="00412CB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D5D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3A80" w:rsidRPr="001D5DEF" w:rsidRDefault="00DD3A80" w:rsidP="00EF21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DE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0508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5DE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50508C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Pr="001D5DE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236"/>
        <w:gridCol w:w="3210"/>
        <w:gridCol w:w="3235"/>
      </w:tblGrid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04102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DD3A80" w:rsidRPr="00804102">
        <w:trPr>
          <w:trHeight w:val="792"/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Проведение организационных совещаний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3 раза в год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 xml:space="preserve">Контроль санитарного состояния транспорта </w:t>
            </w:r>
            <w:proofErr w:type="gramStart"/>
            <w:r w:rsidRPr="00804102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доставке продуктов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Отслеживание состояния меню в соответствии с нормами и калорийностью блюд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Контроль сроков реализации продуктов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 xml:space="preserve">Члены комиссии </w:t>
            </w:r>
            <w:proofErr w:type="gramStart"/>
            <w:r w:rsidRPr="0080410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04102">
              <w:rPr>
                <w:rFonts w:ascii="Times New Roman" w:hAnsi="Times New Roman" w:cs="Times New Roman"/>
              </w:rPr>
              <w:t>присутствии</w:t>
            </w:r>
            <w:proofErr w:type="gramEnd"/>
            <w:r w:rsidRPr="00804102">
              <w:rPr>
                <w:rFonts w:ascii="Times New Roman" w:hAnsi="Times New Roman" w:cs="Times New Roman"/>
              </w:rPr>
              <w:t xml:space="preserve"> завхоза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1-2 раза в неделю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Контроль санитарно-гигиенического состояния пищеблока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Члены комиссии</w:t>
            </w:r>
          </w:p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>(медицинский работник, председатель комиссии)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Разъяснительная работа с педагогами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>3 раза в год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Председатель комиссии,</w:t>
            </w:r>
          </w:p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медицинский работник,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jc w:val="both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 w:rsidRPr="008041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04102">
              <w:rPr>
                <w:rFonts w:ascii="Times New Roman" w:hAnsi="Times New Roman" w:cs="Times New Roman"/>
              </w:rPr>
              <w:t>на общих родительских собраниях)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DD3A80" w:rsidRPr="00804102">
        <w:trPr>
          <w:tblCellSpacing w:w="20" w:type="dxa"/>
        </w:trPr>
        <w:tc>
          <w:tcPr>
            <w:tcW w:w="3176" w:type="dxa"/>
          </w:tcPr>
          <w:p w:rsidR="00DD3A80" w:rsidRPr="00804102" w:rsidRDefault="00DD3A80" w:rsidP="00453D70">
            <w:pPr>
              <w:spacing w:after="0"/>
              <w:ind w:right="200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Отчет на Совете ДОУ о проделанной работе комиссии</w:t>
            </w:r>
          </w:p>
        </w:tc>
        <w:tc>
          <w:tcPr>
            <w:tcW w:w="3170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</w:rPr>
            </w:pPr>
            <w:r w:rsidRPr="00804102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3175" w:type="dxa"/>
          </w:tcPr>
          <w:p w:rsidR="00DD3A80" w:rsidRPr="00804102" w:rsidRDefault="00DD3A80" w:rsidP="00453D70">
            <w:pPr>
              <w:spacing w:after="0"/>
              <w:ind w:right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102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DD3A80" w:rsidRDefault="00DD3A80" w:rsidP="00453D70">
      <w:pPr>
        <w:tabs>
          <w:tab w:val="left" w:pos="2025"/>
        </w:tabs>
        <w:rPr>
          <w:rFonts w:cs="Times New Roman"/>
        </w:rPr>
      </w:pPr>
    </w:p>
    <w:sectPr w:rsidR="00DD3A80" w:rsidSect="006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1B" w:rsidRDefault="00921A1B" w:rsidP="00EF21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1A1B" w:rsidRDefault="00921A1B" w:rsidP="00EF21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1B" w:rsidRDefault="00921A1B" w:rsidP="00EF21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1A1B" w:rsidRDefault="00921A1B" w:rsidP="00EF21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9D"/>
    <w:multiLevelType w:val="multilevel"/>
    <w:tmpl w:val="59C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780C5C"/>
    <w:multiLevelType w:val="multilevel"/>
    <w:tmpl w:val="F34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54"/>
    <w:rsid w:val="00092F04"/>
    <w:rsid w:val="001D5DEF"/>
    <w:rsid w:val="00223AC8"/>
    <w:rsid w:val="002F6EC4"/>
    <w:rsid w:val="00412CBB"/>
    <w:rsid w:val="00453D70"/>
    <w:rsid w:val="0050508C"/>
    <w:rsid w:val="00696465"/>
    <w:rsid w:val="006A1076"/>
    <w:rsid w:val="00804102"/>
    <w:rsid w:val="00815DDC"/>
    <w:rsid w:val="00921A1B"/>
    <w:rsid w:val="00C92BD5"/>
    <w:rsid w:val="00CF3093"/>
    <w:rsid w:val="00DA080D"/>
    <w:rsid w:val="00DD3A80"/>
    <w:rsid w:val="00EF2154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154"/>
  </w:style>
  <w:style w:type="paragraph" w:styleId="a5">
    <w:name w:val="footer"/>
    <w:basedOn w:val="a"/>
    <w:link w:val="a6"/>
    <w:uiPriority w:val="99"/>
    <w:semiHidden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154"/>
  </w:style>
  <w:style w:type="paragraph" w:styleId="a7">
    <w:name w:val="Normal (Web)"/>
    <w:basedOn w:val="a"/>
    <w:uiPriority w:val="99"/>
    <w:rsid w:val="00EF2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EF2154"/>
    <w:rPr>
      <w:b/>
      <w:bCs/>
    </w:rPr>
  </w:style>
  <w:style w:type="paragraph" w:styleId="a9">
    <w:name w:val="Balloon Text"/>
    <w:basedOn w:val="a"/>
    <w:link w:val="aa"/>
    <w:uiPriority w:val="99"/>
    <w:semiHidden/>
    <w:rsid w:val="00C92B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04E"/>
    <w:rPr>
      <w:rFonts w:ascii="Times New Roman" w:eastAsia="Times New Roman" w:hAnsi="Times New Roman" w:cs="Calibri"/>
      <w:sz w:val="0"/>
      <w:szCs w:val="0"/>
    </w:rPr>
  </w:style>
  <w:style w:type="table" w:styleId="ab">
    <w:name w:val="Table Grid"/>
    <w:basedOn w:val="a1"/>
    <w:uiPriority w:val="59"/>
    <w:locked/>
    <w:rsid w:val="00412C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154"/>
  </w:style>
  <w:style w:type="paragraph" w:styleId="a5">
    <w:name w:val="footer"/>
    <w:basedOn w:val="a"/>
    <w:link w:val="a6"/>
    <w:uiPriority w:val="99"/>
    <w:semiHidden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154"/>
  </w:style>
  <w:style w:type="paragraph" w:styleId="a7">
    <w:name w:val="Normal (Web)"/>
    <w:basedOn w:val="a"/>
    <w:uiPriority w:val="99"/>
    <w:rsid w:val="00EF2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EF2154"/>
    <w:rPr>
      <w:b/>
      <w:bCs/>
    </w:rPr>
  </w:style>
  <w:style w:type="paragraph" w:styleId="a9">
    <w:name w:val="Balloon Text"/>
    <w:basedOn w:val="a"/>
    <w:link w:val="aa"/>
    <w:uiPriority w:val="99"/>
    <w:semiHidden/>
    <w:rsid w:val="00C92B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04E"/>
    <w:rPr>
      <w:rFonts w:ascii="Times New Roman" w:eastAsia="Times New Roman" w:hAnsi="Times New Roman" w:cs="Calibri"/>
      <w:sz w:val="0"/>
      <w:szCs w:val="0"/>
    </w:rPr>
  </w:style>
  <w:style w:type="table" w:styleId="ab">
    <w:name w:val="Table Grid"/>
    <w:basedOn w:val="a1"/>
    <w:uiPriority w:val="59"/>
    <w:locked/>
    <w:rsid w:val="00412C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1A01-7E38-4A9F-936C-7200A1A4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«УТВЕРЖДАЮ»</vt:lpstr>
    </vt:vector>
  </TitlesOfParts>
  <Company>МДОУ "Детский сад №8"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«УТВЕРЖДАЮ»</dc:title>
  <dc:creator>User</dc:creator>
  <cp:lastModifiedBy>Admin</cp:lastModifiedBy>
  <cp:revision>2</cp:revision>
  <cp:lastPrinted>2014-08-04T10:33:00Z</cp:lastPrinted>
  <dcterms:created xsi:type="dcterms:W3CDTF">2018-11-20T09:51:00Z</dcterms:created>
  <dcterms:modified xsi:type="dcterms:W3CDTF">2018-11-20T09:51:00Z</dcterms:modified>
</cp:coreProperties>
</file>